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61D0" w14:textId="77777777" w:rsidR="00555779" w:rsidRDefault="0013057C" w:rsidP="0013057C">
      <w:pPr>
        <w:shd w:val="clear" w:color="auto" w:fill="FFFFFF"/>
        <w:spacing w:after="0" w:line="360" w:lineRule="auto"/>
        <w:ind w:right="240"/>
        <w:jc w:val="both"/>
        <w:rPr>
          <w:rFonts w:ascii="Trebuchet MS" w:hAnsi="Trebuchet MS"/>
          <w:color w:val="000000"/>
          <w:shd w:val="clear" w:color="auto" w:fill="FFFFFF"/>
        </w:rPr>
      </w:pPr>
      <w:r w:rsidRPr="0013057C">
        <w:rPr>
          <w:rFonts w:ascii="Trebuchet MS" w:hAnsi="Trebuchet MS"/>
          <w:color w:val="000000"/>
          <w:shd w:val="clear" w:color="auto" w:fill="FFFFFF"/>
        </w:rPr>
        <w:t xml:space="preserve">Modalităţile de contestare a deciziei autorităţii sau </w:t>
      </w:r>
      <w:proofErr w:type="gramStart"/>
      <w:r w:rsidRPr="0013057C">
        <w:rPr>
          <w:rFonts w:ascii="Trebuchet MS" w:hAnsi="Trebuchet MS"/>
          <w:color w:val="000000"/>
          <w:shd w:val="clear" w:color="auto" w:fill="FFFFFF"/>
        </w:rPr>
        <w:t>a</w:t>
      </w:r>
      <w:proofErr w:type="gramEnd"/>
      <w:r w:rsidRPr="0013057C">
        <w:rPr>
          <w:rFonts w:ascii="Trebuchet MS" w:hAnsi="Trebuchet MS"/>
          <w:color w:val="000000"/>
          <w:shd w:val="clear" w:color="auto" w:fill="FFFFFF"/>
        </w:rPr>
        <w:t xml:space="preserve"> instituţiei publice, în situaţia în care persoana se consideră vătămată în privinţa dreptului de acces la informaţiile de interes public solicitate, sunt prevăzute în art. 21 şi art. 22 din Legea nr. 544/2001 privind liberul acces la informaţiile de interes public, cu modificările și completările ulterioare, şi anume:</w:t>
      </w:r>
      <w:r w:rsidRPr="0013057C">
        <w:rPr>
          <w:rFonts w:ascii="Trebuchet MS" w:hAnsi="Trebuchet MS"/>
          <w:color w:val="000000"/>
        </w:rPr>
        <w:br/>
      </w:r>
      <w:r w:rsidRPr="0013057C">
        <w:rPr>
          <w:rFonts w:ascii="Trebuchet MS" w:hAnsi="Trebuchet MS"/>
          <w:color w:val="000000"/>
          <w:shd w:val="clear" w:color="auto" w:fill="FFFFFF"/>
        </w:rPr>
        <w:t>• </w:t>
      </w:r>
      <w:r w:rsidRPr="0013057C">
        <w:rPr>
          <w:rFonts w:ascii="Trebuchet MS" w:hAnsi="Trebuchet MS"/>
          <w:b/>
          <w:bCs/>
          <w:color w:val="000000"/>
          <w:shd w:val="clear" w:color="auto" w:fill="FFFFFF"/>
        </w:rPr>
        <w:t>reclamaţia</w:t>
      </w:r>
      <w:r w:rsidRPr="0013057C">
        <w:rPr>
          <w:rFonts w:ascii="Trebuchet MS" w:hAnsi="Trebuchet MS"/>
          <w:color w:val="000000"/>
          <w:shd w:val="clear" w:color="auto" w:fill="FFFFFF"/>
        </w:rPr>
        <w:t> se depune la Președintele CNPP, în termen de 30 de zile;</w:t>
      </w:r>
    </w:p>
    <w:p w14:paraId="0C2547CE" w14:textId="3B5B9EC1" w:rsidR="0013057C" w:rsidRPr="0013057C" w:rsidRDefault="0013057C" w:rsidP="0013057C">
      <w:pPr>
        <w:shd w:val="clear" w:color="auto" w:fill="FFFFFF"/>
        <w:spacing w:after="0" w:line="360" w:lineRule="auto"/>
        <w:ind w:right="240"/>
        <w:jc w:val="both"/>
        <w:rPr>
          <w:rFonts w:ascii="Trebuchet MS" w:hAnsi="Trebuchet MS"/>
        </w:rPr>
      </w:pPr>
      <w:r w:rsidRPr="0013057C">
        <w:rPr>
          <w:rFonts w:ascii="Trebuchet MS" w:hAnsi="Trebuchet MS"/>
          <w:color w:val="000000"/>
          <w:shd w:val="clear" w:color="auto" w:fill="FFFFFF"/>
        </w:rPr>
        <w:t>• </w:t>
      </w:r>
      <w:r w:rsidRPr="0013057C">
        <w:rPr>
          <w:rFonts w:ascii="Trebuchet MS" w:hAnsi="Trebuchet MS"/>
          <w:b/>
          <w:bCs/>
          <w:color w:val="000000"/>
          <w:shd w:val="clear" w:color="auto" w:fill="FFFFFF"/>
        </w:rPr>
        <w:t>plângerea </w:t>
      </w:r>
      <w:r w:rsidRPr="0013057C">
        <w:rPr>
          <w:rFonts w:ascii="Trebuchet MS" w:hAnsi="Trebuchet MS"/>
          <w:color w:val="000000"/>
          <w:shd w:val="clear" w:color="auto" w:fill="FFFFFF"/>
        </w:rPr>
        <w:t>se depune la secţia de contencios administrativ a tribunalului în a cărei rază teritorială domiciliază petiţionarul sau în a cărei rază teritorială se află sediul CNPP, în condiţiile Legii nr. 554/2004 a contenciosului administrativ, cu modificările și completările ulterioare.</w:t>
      </w:r>
    </w:p>
    <w:p w14:paraId="0D405BBE" w14:textId="77777777" w:rsidR="009C6BEE" w:rsidRDefault="00555779"/>
    <w:sectPr w:rsidR="009C6B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534"/>
    <w:rsid w:val="0013057C"/>
    <w:rsid w:val="00150C1A"/>
    <w:rsid w:val="00555779"/>
    <w:rsid w:val="00574D2A"/>
    <w:rsid w:val="007A1EFE"/>
    <w:rsid w:val="00D86534"/>
    <w:rsid w:val="00EE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30FB"/>
  <w15:docId w15:val="{6DC14314-B6B6-4326-BE6E-5F06002C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17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Sandu</dc:creator>
  <cp:keywords/>
  <dc:description/>
  <cp:lastModifiedBy>IORDAN CAMELIA</cp:lastModifiedBy>
  <cp:revision>3</cp:revision>
  <dcterms:created xsi:type="dcterms:W3CDTF">2025-06-30T13:03:00Z</dcterms:created>
  <dcterms:modified xsi:type="dcterms:W3CDTF">2025-07-01T05:55:00Z</dcterms:modified>
</cp:coreProperties>
</file>